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</w:t>
      </w:r>
      <w:r w:rsidRPr="00E547D1">
        <w:rPr>
          <w:rFonts w:ascii="Verdana" w:hAnsi="Verdana"/>
          <w:sz w:val="20"/>
          <w:szCs w:val="20"/>
        </w:rPr>
        <w:t>el legale rappresentante _____________ nato a ___________ il_____________ c.f.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____________c.f.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188A953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ausiliata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F8242F" w:rsidRPr="00E547D1">
        <w:rPr>
          <w:rFonts w:ascii="Verdana" w:hAnsi="Verdana"/>
          <w:sz w:val="20"/>
          <w:szCs w:val="20"/>
        </w:rPr>
        <w:t>_____________________________________________________________________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L’impresa ausiliata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0B1A3BE9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r w:rsidRPr="00E547D1">
        <w:rPr>
          <w:rFonts w:ascii="Verdana" w:hAnsi="Verdana"/>
          <w:sz w:val="20"/>
          <w:szCs w:val="20"/>
        </w:rPr>
        <w:t>predetto/i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89 comma 1 del D.Lgs. 50/2016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7567C3F4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89 DLgs. 50/2016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Pr="00E547D1">
        <w:rPr>
          <w:rFonts w:ascii="Verdana" w:hAnsi="Verdana"/>
          <w:sz w:val="20"/>
          <w:szCs w:val="20"/>
        </w:rPr>
        <w:t>.</w:t>
      </w:r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>impresa ausiliata</w:t>
      </w:r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ausiliata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r w:rsidRPr="00E547D1">
        <w:rPr>
          <w:rFonts w:ascii="Verdana" w:hAnsi="Verdana"/>
          <w:bCs/>
          <w:sz w:val="20"/>
          <w:szCs w:val="20"/>
        </w:rPr>
        <w:t xml:space="preserve">ausiliata le risorse connesse al/ai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Fermi gli ulteriori obblighi di legge, l’ausiliaria, in caso di aggiudicazione da parte della ausiliata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341EB46C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>previsto dal comma 5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CD0A96" w:rsidRPr="00E547D1">
        <w:rPr>
          <w:rFonts w:ascii="Verdana" w:hAnsi="Verdana"/>
          <w:sz w:val="20"/>
          <w:szCs w:val="20"/>
        </w:rPr>
        <w:t xml:space="preserve">89 </w:t>
      </w:r>
      <w:r w:rsidR="00DE1442" w:rsidRPr="00E547D1">
        <w:rPr>
          <w:rFonts w:ascii="Verdana" w:hAnsi="Verdana"/>
          <w:sz w:val="20"/>
          <w:szCs w:val="20"/>
        </w:rPr>
        <w:t>del d.lgs. n. 50/2016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ausiliata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ausiliata.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74BAC"/>
    <w:rsid w:val="0017757E"/>
    <w:rsid w:val="001B6545"/>
    <w:rsid w:val="0021632C"/>
    <w:rsid w:val="00263A77"/>
    <w:rsid w:val="00273F05"/>
    <w:rsid w:val="00274C37"/>
    <w:rsid w:val="002A2355"/>
    <w:rsid w:val="002C6DF6"/>
    <w:rsid w:val="00364CB8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87522"/>
    <w:rsid w:val="006F6F6D"/>
    <w:rsid w:val="00701151"/>
    <w:rsid w:val="007A7EAF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DEE7-BA04-4948-A352-26E8E635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587</Words>
  <Characters>3855</Characters>
  <Application>Microsoft Office Word</Application>
  <DocSecurity>0</DocSecurity>
  <Lines>80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Tascone, Federico</cp:lastModifiedBy>
  <cp:revision>14</cp:revision>
  <cp:lastPrinted>2020-07-06T16:43:00Z</cp:lastPrinted>
  <dcterms:created xsi:type="dcterms:W3CDTF">2018-07-13T07:52:00Z</dcterms:created>
  <dcterms:modified xsi:type="dcterms:W3CDTF">2020-07-06T16:43:00Z</dcterms:modified>
</cp:coreProperties>
</file>